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CD" w:rsidRPr="00E72A1B" w:rsidRDefault="006333C1">
      <w:pPr>
        <w:rPr>
          <w:b/>
          <w:sz w:val="28"/>
          <w:szCs w:val="28"/>
          <w:u w:val="single"/>
        </w:rPr>
      </w:pPr>
      <w:r w:rsidRPr="00E72A1B">
        <w:rPr>
          <w:b/>
          <w:sz w:val="28"/>
          <w:szCs w:val="28"/>
          <w:u w:val="single"/>
        </w:rPr>
        <w:t>Permits Checklist</w:t>
      </w:r>
    </w:p>
    <w:p w:rsidR="006333C1" w:rsidRDefault="006333C1">
      <w:r>
        <w:t>This button</w:t>
      </w:r>
      <w:r w:rsidR="00E72A1B">
        <w:t xml:space="preserve"> on the identify parcel window</w:t>
      </w:r>
      <w:r>
        <w:t xml:space="preserve"> is enabled when </w:t>
      </w:r>
      <w:r w:rsidR="00E72A1B">
        <w:t>the user selects the Building department in GIS</w:t>
      </w:r>
    </w:p>
    <w:p w:rsidR="006333C1" w:rsidRDefault="006333C1">
      <w:r>
        <w:rPr>
          <w:noProof/>
        </w:rPr>
        <w:drawing>
          <wp:inline distT="0" distB="0" distL="0" distR="0" wp14:anchorId="5B8DD297" wp14:editId="5D6336F9">
            <wp:extent cx="1699241" cy="1838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1500" cy="1851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3C1" w:rsidRDefault="006333C1">
      <w:r>
        <w:t>This panel is viewable when there is a permit that is still open</w:t>
      </w:r>
    </w:p>
    <w:p w:rsidR="00791239" w:rsidRDefault="006333C1">
      <w:r>
        <w:rPr>
          <w:noProof/>
        </w:rPr>
        <w:drawing>
          <wp:inline distT="0" distB="0" distL="0" distR="0" wp14:anchorId="3BD1CC04" wp14:editId="4F89CFA9">
            <wp:extent cx="2933700" cy="1561251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7353" cy="1568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3C1" w:rsidRDefault="006333C1">
      <w:r>
        <w:t>The circled buttons are enabled when the user is logged in</w:t>
      </w:r>
      <w:r w:rsidR="007C6B4F">
        <w:t>.</w:t>
      </w:r>
    </w:p>
    <w:p w:rsidR="006333C1" w:rsidRDefault="00E72A1B">
      <w:r>
        <w:t>Clicking ‘Save’ enters values</w:t>
      </w:r>
      <w:r w:rsidR="00791239">
        <w:t xml:space="preserve"> to a database</w:t>
      </w:r>
      <w:r>
        <w:t xml:space="preserve"> s</w:t>
      </w:r>
      <w:r w:rsidR="00791239">
        <w:t>o that other users from the department can view the status of the checklist</w:t>
      </w:r>
      <w:r>
        <w:t xml:space="preserve"> without the ability to save changes</w:t>
      </w:r>
      <w:r w:rsidR="00791239">
        <w:t>.</w:t>
      </w:r>
      <w:r>
        <w:t xml:space="preserve"> There is an ‘Other’ category at the bottom of the list so that the inspector can enter custom requirements.</w:t>
      </w:r>
    </w:p>
    <w:p w:rsidR="00791239" w:rsidRDefault="006333C1">
      <w:r>
        <w:rPr>
          <w:noProof/>
        </w:rPr>
        <w:drawing>
          <wp:inline distT="0" distB="0" distL="0" distR="0" wp14:anchorId="6D38B2C7" wp14:editId="2E09B54D">
            <wp:extent cx="3219450" cy="2251754"/>
            <wp:effectExtent l="114300" t="114300" r="114300" b="1485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7550" cy="226441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72A1B" w:rsidRDefault="00E72A1B">
      <w:r>
        <w:rPr>
          <w:noProof/>
        </w:rPr>
        <w:lastRenderedPageBreak/>
        <w:drawing>
          <wp:inline distT="0" distB="0" distL="0" distR="0" wp14:anchorId="5F22A8E8" wp14:editId="7FC045B5">
            <wp:extent cx="2038350" cy="1308489"/>
            <wp:effectExtent l="133350" t="114300" r="133350" b="1587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8528" cy="132144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91239" w:rsidRDefault="00791239">
      <w:r>
        <w:t xml:space="preserve">Clicking the </w:t>
      </w:r>
      <w:r w:rsidR="00E72A1B">
        <w:t>‘P</w:t>
      </w:r>
      <w:r>
        <w:t>rinter</w:t>
      </w:r>
      <w:r w:rsidR="00E72A1B">
        <w:t xml:space="preserve"> Friendly’</w:t>
      </w:r>
      <w:r>
        <w:t xml:space="preserve"> button creates a printable form that can be sent by regular mail. </w:t>
      </w:r>
    </w:p>
    <w:p w:rsidR="00791239" w:rsidRDefault="00791239">
      <w:r>
        <w:rPr>
          <w:noProof/>
        </w:rPr>
        <w:drawing>
          <wp:inline distT="0" distB="0" distL="0" distR="0" wp14:anchorId="4EE32A1C" wp14:editId="7BD36576">
            <wp:extent cx="3209925" cy="2470909"/>
            <wp:effectExtent l="133350" t="114300" r="123825" b="1581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4967" cy="24747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91239" w:rsidRDefault="00791239">
      <w:r>
        <w:t xml:space="preserve">Clicking the </w:t>
      </w:r>
      <w:r w:rsidR="00E72A1B">
        <w:t>‘S</w:t>
      </w:r>
      <w:r>
        <w:t xml:space="preserve">end </w:t>
      </w:r>
      <w:r w:rsidR="00E72A1B">
        <w:t>E</w:t>
      </w:r>
      <w:r>
        <w:t>mail</w:t>
      </w:r>
      <w:r w:rsidR="00E72A1B">
        <w:t>’ button</w:t>
      </w:r>
      <w:r>
        <w:t xml:space="preserve"> requires that the ‘To Email’ box is filled out.  A formatted email </w:t>
      </w:r>
      <w:r w:rsidR="00E72A1B">
        <w:t xml:space="preserve">with the </w:t>
      </w:r>
      <w:r w:rsidR="00E72A1B">
        <w:t>selected</w:t>
      </w:r>
      <w:r w:rsidR="00E72A1B">
        <w:t xml:space="preserve"> checklist items </w:t>
      </w:r>
      <w:r>
        <w:t>will be sent to the ‘To Email’</w:t>
      </w:r>
      <w:r w:rsidR="00E72A1B">
        <w:t xml:space="preserve"> address</w:t>
      </w:r>
      <w:r>
        <w:t xml:space="preserve"> and the inspector that is logged in.  </w:t>
      </w:r>
      <w:bookmarkStart w:id="0" w:name="_GoBack"/>
      <w:bookmarkEnd w:id="0"/>
    </w:p>
    <w:p w:rsidR="007C6B4F" w:rsidRDefault="00791239">
      <w:r>
        <w:rPr>
          <w:noProof/>
        </w:rPr>
        <w:drawing>
          <wp:inline distT="0" distB="0" distL="0" distR="0" wp14:anchorId="71CFC094" wp14:editId="2E53E12D">
            <wp:extent cx="3709568" cy="2295525"/>
            <wp:effectExtent l="114300" t="114300" r="139065" b="1428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16073" cy="2299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7C6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C1"/>
    <w:rsid w:val="006333C1"/>
    <w:rsid w:val="00791239"/>
    <w:rsid w:val="007C6B4F"/>
    <w:rsid w:val="009110CD"/>
    <w:rsid w:val="00E72A1B"/>
    <w:rsid w:val="00F9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662AC"/>
  <w15:chartTrackingRefBased/>
  <w15:docId w15:val="{0C7EBE38-02EB-44F1-99C8-07307E93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Southampton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Gormley</dc:creator>
  <cp:keywords/>
  <dc:description/>
  <cp:lastModifiedBy>James Gormley</cp:lastModifiedBy>
  <cp:revision>2</cp:revision>
  <dcterms:created xsi:type="dcterms:W3CDTF">2020-12-04T15:58:00Z</dcterms:created>
  <dcterms:modified xsi:type="dcterms:W3CDTF">2020-12-04T16:45:00Z</dcterms:modified>
</cp:coreProperties>
</file>