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BD2" w:rsidRDefault="00EA03B3" w:rsidP="00EA03B3">
      <w:pPr>
        <w:pStyle w:val="ListParagraph"/>
        <w:numPr>
          <w:ilvl w:val="0"/>
          <w:numId w:val="1"/>
        </w:numPr>
      </w:pPr>
      <w:r>
        <w:t>Select “User Functions” from the display.  Bottom row of options, center button. (Figure 1)</w:t>
      </w:r>
    </w:p>
    <w:p w:rsidR="00EA03B3" w:rsidRDefault="00EA03B3" w:rsidP="00EA03B3">
      <w:pPr>
        <w:ind w:left="360"/>
      </w:pPr>
      <w:r w:rsidRPr="00EA03B3">
        <w:rPr>
          <w:b/>
        </w:rPr>
        <w:t>Figure 1</w:t>
      </w:r>
      <w:r>
        <w:t>:</w:t>
      </w:r>
    </w:p>
    <w:p w:rsidR="00EA03B3" w:rsidRDefault="00EA03B3" w:rsidP="00EA03B3">
      <w:pPr>
        <w:pStyle w:val="ListParagraph"/>
      </w:pPr>
      <w:r w:rsidRPr="00EA03B3">
        <w:drawing>
          <wp:inline distT="0" distB="0" distL="0" distR="0" wp14:anchorId="5D5A33CA" wp14:editId="257417C4">
            <wp:extent cx="4667250" cy="349894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6723" cy="36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B3" w:rsidRDefault="00EA03B3" w:rsidP="00EA03B3">
      <w:pPr>
        <w:pStyle w:val="ListParagraph"/>
      </w:pPr>
    </w:p>
    <w:p w:rsidR="00EA03B3" w:rsidRDefault="00EA03B3" w:rsidP="00EA03B3">
      <w:pPr>
        <w:pStyle w:val="ListParagraph"/>
        <w:numPr>
          <w:ilvl w:val="0"/>
          <w:numId w:val="1"/>
        </w:numPr>
      </w:pPr>
      <w:r>
        <w:t>Next, Select “Address”. (Figure 2)</w:t>
      </w:r>
    </w:p>
    <w:p w:rsidR="00EA03B3" w:rsidRDefault="00EA03B3" w:rsidP="00EA03B3">
      <w:pPr>
        <w:ind w:left="360"/>
      </w:pPr>
      <w:r w:rsidRPr="00EA03B3">
        <w:rPr>
          <w:b/>
        </w:rPr>
        <w:t>Figure 2</w:t>
      </w:r>
      <w:r>
        <w:t>:</w:t>
      </w:r>
    </w:p>
    <w:p w:rsidR="00EA03B3" w:rsidRDefault="00EA03B3" w:rsidP="00EA03B3">
      <w:pPr>
        <w:pStyle w:val="ListParagraph"/>
      </w:pPr>
      <w:r w:rsidRPr="00EA03B3">
        <w:drawing>
          <wp:inline distT="0" distB="0" distL="0" distR="0" wp14:anchorId="66262174" wp14:editId="14EAEA4F">
            <wp:extent cx="4491038" cy="337259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8210" cy="33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B3" w:rsidRDefault="00EA03B3" w:rsidP="00EA03B3">
      <w:pPr>
        <w:pStyle w:val="ListParagraph"/>
        <w:numPr>
          <w:ilvl w:val="0"/>
          <w:numId w:val="1"/>
        </w:numPr>
      </w:pPr>
      <w:r>
        <w:lastRenderedPageBreak/>
        <w:t>From the Address List, select an empty row, and choose “Entry”. (Figure 3)</w:t>
      </w:r>
    </w:p>
    <w:p w:rsidR="00EA03B3" w:rsidRDefault="00EA03B3" w:rsidP="00EA03B3">
      <w:pPr>
        <w:ind w:left="360"/>
      </w:pPr>
      <w:r w:rsidRPr="00EA03B3">
        <w:rPr>
          <w:b/>
        </w:rPr>
        <w:t>Figure 3</w:t>
      </w:r>
      <w:r>
        <w:t>:</w:t>
      </w:r>
    </w:p>
    <w:p w:rsidR="00EA03B3" w:rsidRDefault="00EA03B3" w:rsidP="00EA03B3">
      <w:pPr>
        <w:pStyle w:val="ListParagraph"/>
      </w:pPr>
      <w:bookmarkStart w:id="0" w:name="_GoBack"/>
      <w:r w:rsidRPr="00EA03B3">
        <w:drawing>
          <wp:inline distT="0" distB="0" distL="0" distR="0" wp14:anchorId="27B2482A" wp14:editId="7DBC336A">
            <wp:extent cx="4395788" cy="330294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6367" cy="338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03B3" w:rsidRDefault="00EA03B3" w:rsidP="00EA03B3">
      <w:pPr>
        <w:pStyle w:val="ListParagraph"/>
      </w:pPr>
    </w:p>
    <w:p w:rsidR="00EA03B3" w:rsidRDefault="00EA03B3" w:rsidP="00EA03B3">
      <w:pPr>
        <w:pStyle w:val="ListParagraph"/>
        <w:numPr>
          <w:ilvl w:val="0"/>
          <w:numId w:val="1"/>
        </w:numPr>
      </w:pPr>
      <w:r>
        <w:t>Fill out the following fields: First Name, Last Name, and E-Mail Address (must be @southamptontownny.gov address) and then select “OK” to save.  (Figure 4)</w:t>
      </w:r>
    </w:p>
    <w:p w:rsidR="00EA03B3" w:rsidRDefault="00EA03B3" w:rsidP="00EA03B3">
      <w:pPr>
        <w:ind w:left="360"/>
      </w:pPr>
      <w:r w:rsidRPr="00EA03B3">
        <w:rPr>
          <w:b/>
        </w:rPr>
        <w:t>Figure 4</w:t>
      </w:r>
      <w:r>
        <w:t>:</w:t>
      </w:r>
    </w:p>
    <w:p w:rsidR="00EA03B3" w:rsidRDefault="00EA03B3" w:rsidP="00EA03B3">
      <w:pPr>
        <w:ind w:left="360"/>
        <w:rPr>
          <w:b/>
        </w:rPr>
      </w:pPr>
      <w:r>
        <w:rPr>
          <w:b/>
        </w:rPr>
        <w:tab/>
      </w:r>
      <w:r w:rsidR="007B27D1" w:rsidRPr="007B27D1">
        <w:rPr>
          <w:b/>
        </w:rPr>
        <w:drawing>
          <wp:inline distT="0" distB="0" distL="0" distR="0" wp14:anchorId="7D3F6A76" wp14:editId="140EADA0">
            <wp:extent cx="4474852" cy="3383573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4852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B3" w:rsidRDefault="00EA03B3" w:rsidP="00EA03B3">
      <w:pPr>
        <w:pStyle w:val="ListParagraph"/>
        <w:numPr>
          <w:ilvl w:val="0"/>
          <w:numId w:val="1"/>
        </w:numPr>
      </w:pPr>
      <w:r>
        <w:lastRenderedPageBreak/>
        <w:t>Your address will appear in the listing for “Scan to E-mail” for the copier you completed these steps on.  Select “Close” to exit this menu. (Figure 5)</w:t>
      </w:r>
    </w:p>
    <w:p w:rsidR="00EA03B3" w:rsidRDefault="00EA03B3" w:rsidP="00EA03B3">
      <w:pPr>
        <w:ind w:left="360"/>
      </w:pPr>
      <w:r w:rsidRPr="00EA03B3">
        <w:rPr>
          <w:b/>
        </w:rPr>
        <w:t>Figure 5</w:t>
      </w:r>
      <w:r>
        <w:t>:</w:t>
      </w:r>
    </w:p>
    <w:p w:rsidR="00EA03B3" w:rsidRDefault="007B27D1" w:rsidP="00EA03B3">
      <w:pPr>
        <w:ind w:left="360"/>
      </w:pPr>
      <w:r w:rsidRPr="007B27D1">
        <w:drawing>
          <wp:inline distT="0" distB="0" distL="0" distR="0" wp14:anchorId="7EBFA6B3" wp14:editId="3ACA6A14">
            <wp:extent cx="4419983" cy="33348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33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B3" w:rsidRDefault="00EA03B3" w:rsidP="00EA03B3">
      <w:pPr>
        <w:pStyle w:val="ListParagraph"/>
        <w:numPr>
          <w:ilvl w:val="0"/>
          <w:numId w:val="1"/>
        </w:numPr>
      </w:pPr>
      <w:r>
        <w:t>Finally, select “Close” on the “User Functions” menu to complete the registration process. (Figure 6)</w:t>
      </w:r>
    </w:p>
    <w:p w:rsidR="00EA03B3" w:rsidRDefault="00EA03B3" w:rsidP="00EA03B3">
      <w:pPr>
        <w:ind w:left="360"/>
      </w:pPr>
      <w:r w:rsidRPr="00EA03B3">
        <w:rPr>
          <w:b/>
        </w:rPr>
        <w:t>Figure 6</w:t>
      </w:r>
      <w:r>
        <w:t>:</w:t>
      </w:r>
    </w:p>
    <w:p w:rsidR="00EA03B3" w:rsidRDefault="00EA03B3" w:rsidP="00EA03B3">
      <w:pPr>
        <w:ind w:left="360"/>
      </w:pPr>
      <w:r w:rsidRPr="00EA03B3">
        <w:drawing>
          <wp:inline distT="0" distB="0" distL="0" distR="0" wp14:anchorId="6A012B31" wp14:editId="1E8FD915">
            <wp:extent cx="4352925" cy="32660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1" cy="32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B0050"/>
    <w:multiLevelType w:val="hybridMultilevel"/>
    <w:tmpl w:val="AE208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B3"/>
    <w:rsid w:val="001A6A32"/>
    <w:rsid w:val="001D4201"/>
    <w:rsid w:val="005B2B24"/>
    <w:rsid w:val="007B27D1"/>
    <w:rsid w:val="00EA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E73C7"/>
  <w15:chartTrackingRefBased/>
  <w15:docId w15:val="{8594D4CC-6E4A-458F-AFF3-1DDDF827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0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Southampton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Furlong</dc:creator>
  <cp:keywords/>
  <dc:description/>
  <cp:lastModifiedBy>Joseph Furlong</cp:lastModifiedBy>
  <cp:revision>2</cp:revision>
  <dcterms:created xsi:type="dcterms:W3CDTF">2019-07-12T12:19:00Z</dcterms:created>
  <dcterms:modified xsi:type="dcterms:W3CDTF">2019-07-12T13:12:00Z</dcterms:modified>
</cp:coreProperties>
</file>